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6E" w:rsidRDefault="00C3206E" w:rsidP="00C3206E">
      <w:pPr>
        <w:rPr>
          <w:rFonts w:asciiTheme="majorHAnsi" w:hAnsiTheme="majorHAnsi"/>
          <w:sz w:val="24"/>
          <w:szCs w:val="24"/>
          <w:lang w:val="sr-Latn-CS"/>
        </w:rPr>
      </w:pPr>
    </w:p>
    <w:p w:rsidR="00C3206E" w:rsidRPr="000D467C" w:rsidRDefault="00C3206E" w:rsidP="00C3206E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0D467C">
        <w:rPr>
          <w:rFonts w:asciiTheme="majorHAnsi" w:hAnsiTheme="majorHAnsi"/>
          <w:b/>
          <w:sz w:val="24"/>
          <w:szCs w:val="24"/>
          <w:lang w:val="sr-Latn-CS"/>
        </w:rPr>
        <w:t>Pitanja za usmeni ispit iz Standardizacije 2015 – 2016. godine</w:t>
      </w:r>
    </w:p>
    <w:p w:rsidR="00E97E41" w:rsidRPr="00C3206E" w:rsidRDefault="008D6C8F" w:rsidP="00C3206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 xml:space="preserve">Šta je standardizacija? Šta je globalizacija? Objasni vezu globalizacije i standardizacije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kroz difuziju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međuzavisnost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ulog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e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organizacija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svest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. </w:t>
      </w:r>
    </w:p>
    <w:p w:rsidR="008D6C8F" w:rsidRPr="00C3206E" w:rsidRDefault="00CC0927" w:rsidP="00C3206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Šta je standard? Šta je standardizacija? (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>prema ISO/IEC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) 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Navedi i objasni </w:t>
      </w:r>
      <w:r w:rsidR="008D6C8F" w:rsidRPr="00C3206E">
        <w:rPr>
          <w:rFonts w:asciiTheme="majorHAnsi" w:hAnsiTheme="majorHAnsi"/>
          <w:color w:val="000000"/>
          <w:sz w:val="24"/>
          <w:szCs w:val="24"/>
          <w:lang w:val="sr-Latn-CS"/>
        </w:rPr>
        <w:t>t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ri</w:t>
      </w:r>
      <w:r w:rsidR="008D6C8F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aspekta</w:t>
      </w:r>
      <w:r w:rsidR="008D6C8F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koja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bitno</w:t>
      </w:r>
      <w:r w:rsidR="008D6C8F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određuju</w:t>
      </w:r>
      <w:r w:rsidR="008D6C8F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zašto</w:t>
      </w:r>
      <w:r w:rsidR="008D6C8F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se</w:t>
      </w:r>
      <w:r w:rsidR="008D6C8F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ISO/IEC</w:t>
      </w:r>
      <w:r w:rsidR="008D6C8F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definicij</w:t>
      </w:r>
      <w:r w:rsidR="008D6C8F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a standarda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može</w:t>
      </w:r>
      <w:r w:rsidR="008D6C8F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>prepoznati kao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>definicija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formalnih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organizacija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standardizaciju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>.</w:t>
      </w:r>
    </w:p>
    <w:p w:rsidR="008D6C8F" w:rsidRPr="00C3206E" w:rsidRDefault="00CC0927" w:rsidP="00C3206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Gejlard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>: „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je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formulacija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uspostavljena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verbalno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u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pisanom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obliku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korišćenjem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bilo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kog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grafičkog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metoda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ili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prezentovana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putem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modela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uzorka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ili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fizičkog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objekta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sa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namerom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da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služi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tokom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određenog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vremenskog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perioda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definisanje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označavanje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ili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specifikaciju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određenih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osobina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ili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kao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osnova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merenje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entiteta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. </w:t>
      </w:r>
      <w:r w:rsidRPr="00C3206E">
        <w:rPr>
          <w:rFonts w:asciiTheme="majorHAnsi" w:hAnsiTheme="majorHAnsi"/>
          <w:sz w:val="24"/>
          <w:szCs w:val="24"/>
          <w:lang w:val="sr-Latn-CS"/>
        </w:rPr>
        <w:t>Entiteti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mogu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biti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fizički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objekti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aktivnosti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procesi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metode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prakse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kapaciteti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(</w:t>
      </w:r>
      <w:r w:rsidRPr="00C3206E">
        <w:rPr>
          <w:rFonts w:asciiTheme="majorHAnsi" w:hAnsiTheme="majorHAnsi"/>
          <w:sz w:val="24"/>
          <w:szCs w:val="24"/>
          <w:lang w:val="sr-Latn-CS"/>
        </w:rPr>
        <w:t>sposobnosti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učinak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), </w:t>
      </w:r>
      <w:r w:rsidRPr="00C3206E">
        <w:rPr>
          <w:rFonts w:asciiTheme="majorHAnsi" w:hAnsiTheme="majorHAnsi"/>
          <w:sz w:val="24"/>
          <w:szCs w:val="24"/>
          <w:lang w:val="sr-Latn-CS"/>
        </w:rPr>
        <w:t>funkcije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rezultati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mere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sporazumi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uslovi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obaveze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prava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odgovornosti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ponašanja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stavovi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koncepti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ili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koncepcije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>“.</w:t>
      </w:r>
    </w:p>
    <w:p w:rsidR="008D6C8F" w:rsidRPr="00C3206E" w:rsidRDefault="008D6C8F" w:rsidP="00C3206E">
      <w:pPr>
        <w:pStyle w:val="ListParagraph"/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Objasni osnovne aspekte ove definicije i obrazloži na šta ova definicija ukazuje.</w:t>
      </w:r>
    </w:p>
    <w:p w:rsidR="008D6C8F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color w:val="000000"/>
          <w:sz w:val="24"/>
          <w:szCs w:val="24"/>
          <w:lang w:val="sr-Latn-CS"/>
        </w:rPr>
      </w:pP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Zašto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je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nastala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potreba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za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razvojem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sveobuhvatne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definicije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standardizacije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? 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>Navedi i obrazloži de Vriz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>ovu definiciju standardizacije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 xml:space="preserve"> i standarda.</w:t>
      </w:r>
    </w:p>
    <w:p w:rsidR="007A3D25" w:rsidRPr="00C3206E" w:rsidRDefault="007A3D25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color w:val="000000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 xml:space="preserve">Navedi i objasni razlike u de Vrizovoj i ISO/IEC definicijama standarda i standardizacije.  </w:t>
      </w:r>
    </w:p>
    <w:p w:rsidR="008D6C8F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Kontroverza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prirodne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nesvesne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standardizacije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>.</w:t>
      </w:r>
    </w:p>
    <w:p w:rsidR="008D6C8F" w:rsidRPr="00C3206E" w:rsidRDefault="00CC0927" w:rsidP="00C3206E">
      <w:pPr>
        <w:pStyle w:val="ListParagraph"/>
        <w:widowControl w:val="0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Ko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su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korisnici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>?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</w:p>
    <w:p w:rsidR="003365EA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Pojam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instalisane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baze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dominantnog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dizajna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fenomena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7A3D25" w:rsidRPr="00C3206E">
        <w:rPr>
          <w:rFonts w:asciiTheme="majorHAnsi" w:hAnsiTheme="majorHAnsi"/>
          <w:i/>
          <w:sz w:val="24"/>
          <w:szCs w:val="24"/>
          <w:lang w:val="sr-Latn-CS"/>
        </w:rPr>
        <w:t xml:space="preserve">lock-in 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="007A3D25" w:rsidRPr="00C3206E">
        <w:rPr>
          <w:rFonts w:asciiTheme="majorHAnsi" w:hAnsiTheme="majorHAnsi"/>
          <w:i/>
          <w:sz w:val="24"/>
          <w:szCs w:val="24"/>
          <w:lang w:val="sr-Latn-CS"/>
        </w:rPr>
        <w:t xml:space="preserve"> 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 xml:space="preserve">fenomena </w:t>
      </w:r>
      <w:r w:rsidR="007A3D25" w:rsidRPr="00C3206E">
        <w:rPr>
          <w:rFonts w:asciiTheme="majorHAnsi" w:hAnsiTheme="majorHAnsi"/>
          <w:i/>
          <w:sz w:val="24"/>
          <w:szCs w:val="24"/>
          <w:lang w:val="sr-Latn-CS"/>
        </w:rPr>
        <w:t>bandwagoning.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>Navedi razloge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nastanak </w:t>
      </w:r>
      <w:r w:rsidRPr="00C3206E">
        <w:rPr>
          <w:rFonts w:asciiTheme="majorHAnsi" w:hAnsiTheme="majorHAnsi"/>
          <w:sz w:val="24"/>
          <w:szCs w:val="24"/>
          <w:lang w:val="sr-Latn-CS"/>
        </w:rPr>
        <w:t>fenomen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a </w:t>
      </w:r>
      <w:r w:rsidR="002F1D78" w:rsidRPr="00C3206E">
        <w:rPr>
          <w:rFonts w:asciiTheme="majorHAnsi" w:hAnsiTheme="majorHAnsi"/>
          <w:i/>
          <w:sz w:val="24"/>
          <w:szCs w:val="24"/>
          <w:lang w:val="sr-Latn-CS"/>
        </w:rPr>
        <w:t>lock-in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i 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8D6C8F" w:rsidRPr="00C3206E">
        <w:rPr>
          <w:rFonts w:asciiTheme="majorHAnsi" w:hAnsiTheme="majorHAnsi"/>
          <w:i/>
          <w:sz w:val="24"/>
          <w:szCs w:val="24"/>
          <w:lang w:val="sr-Latn-CS"/>
        </w:rPr>
        <w:t>bandwagoning</w:t>
      </w:r>
      <w:r w:rsidR="007A3D25" w:rsidRPr="00C3206E">
        <w:rPr>
          <w:rFonts w:asciiTheme="majorHAnsi" w:hAnsiTheme="majorHAnsi"/>
          <w:i/>
          <w:sz w:val="24"/>
          <w:szCs w:val="24"/>
          <w:lang w:val="sr-Latn-CS"/>
        </w:rPr>
        <w:t>.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Kako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primena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koji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rešavaju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problem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kompatibilnosti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uspostavljanja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interfejsa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utiče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pojavu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fenomena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EE2D2E" w:rsidRPr="00C3206E">
        <w:rPr>
          <w:rFonts w:asciiTheme="majorHAnsi" w:hAnsiTheme="majorHAnsi"/>
          <w:i/>
          <w:sz w:val="24"/>
          <w:szCs w:val="24"/>
          <w:lang w:val="sr-Latn-CS"/>
        </w:rPr>
        <w:t>lock-in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>?</w:t>
      </w:r>
    </w:p>
    <w:p w:rsidR="003365EA" w:rsidRPr="00C3206E" w:rsidRDefault="003365EA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Navedite i objasnite ciljeve standardizacije u</w:t>
      </w:r>
      <w:r w:rsidR="008D6C8F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opštem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slučaju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.   Vi ste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vlasnik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kompanije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koja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želi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da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izvozi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svoje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proizvode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, šta bi bili ciljevi koje bi želeli da postignete 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>učešćem u procesima standardizac</w:t>
      </w:r>
      <w:r w:rsidRPr="00C3206E">
        <w:rPr>
          <w:rFonts w:asciiTheme="majorHAnsi" w:hAnsiTheme="majorHAnsi"/>
          <w:sz w:val="24"/>
          <w:szCs w:val="24"/>
          <w:lang w:val="sr-Latn-CS"/>
        </w:rPr>
        <w:t>ije i primenom standarda.</w:t>
      </w:r>
    </w:p>
    <w:p w:rsidR="003365EA" w:rsidRPr="00C3206E" w:rsidRDefault="003365EA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 xml:space="preserve">Pojam i procesi standardizacije.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Objasnite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razlike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između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anticipatorne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retrospektivne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konkurentne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standardizacije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.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U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čemu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je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osnovna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razlika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između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i/>
          <w:sz w:val="24"/>
          <w:szCs w:val="24"/>
          <w:lang w:val="sr-Latn-CS"/>
        </w:rPr>
        <w:t>ex-ante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i/>
          <w:sz w:val="24"/>
          <w:szCs w:val="24"/>
          <w:lang w:val="sr-Latn-CS"/>
        </w:rPr>
        <w:t>ex-post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standardizacije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? </w:t>
      </w:r>
    </w:p>
    <w:p w:rsidR="004C5614" w:rsidRPr="00C3206E" w:rsidRDefault="004C5614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 xml:space="preserve">Objasni 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>kako su nastale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v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eze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između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međunarodnih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organizacija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za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standardizaciju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ITU, IEC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ISO.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Zašto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su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po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Vašem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mišljenju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ISO i IEC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osnovali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zajednički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tehnički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komitet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ISO/IEC JTC 1?</w:t>
      </w:r>
    </w:p>
    <w:p w:rsidR="003365EA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Objasnite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razlike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između</w:t>
      </w:r>
      <w:r w:rsidR="003365EA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profesionalnih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industrijskih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asocijacija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sa jedne strane i </w:t>
      </w:r>
      <w:r w:rsidRPr="00C3206E">
        <w:rPr>
          <w:rFonts w:asciiTheme="majorHAnsi" w:hAnsiTheme="majorHAnsi"/>
          <w:sz w:val="24"/>
          <w:szCs w:val="24"/>
          <w:lang w:val="sr-Latn-CS"/>
        </w:rPr>
        <w:t>poslovnih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asocijacija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konzorcijuma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ili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foruma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.  </w:t>
      </w:r>
      <w:r w:rsidRPr="00C3206E">
        <w:rPr>
          <w:rFonts w:asciiTheme="majorHAnsi" w:hAnsiTheme="majorHAnsi"/>
          <w:sz w:val="24"/>
          <w:szCs w:val="24"/>
          <w:lang w:val="sr-Latn-CS"/>
        </w:rPr>
        <w:t>Zašto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organizacije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standardizaciju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sarađuju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>?</w:t>
      </w:r>
    </w:p>
    <w:p w:rsidR="003365EA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Zašto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nastaju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inicijative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izmene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koje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bi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dozvolile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da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evropski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zakoni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(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 xml:space="preserve">uglavnom 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lastRenderedPageBreak/>
        <w:t>tehnički propisi)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pozivaju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samo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evropske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već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specifikacije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koje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razvili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konzorcijumi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ili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forumi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>?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Šta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pozitivne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šta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negativne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strane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činjenice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da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mnogim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tehničkim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komitetima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formalnih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organizacija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standardizaciju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aktivno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učestvuju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predstavnici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globalnih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kompanija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>?</w:t>
      </w:r>
    </w:p>
    <w:p w:rsidR="003365EA" w:rsidRPr="00C3206E" w:rsidRDefault="00CC0927" w:rsidP="00C3206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Zašto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postoje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različiti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pristupi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klasifikaciji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>?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Klasifikacija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standarda </w:t>
      </w:r>
      <w:r w:rsidRPr="00C3206E">
        <w:rPr>
          <w:rFonts w:asciiTheme="majorHAnsi" w:hAnsiTheme="majorHAnsi"/>
          <w:sz w:val="24"/>
          <w:szCs w:val="24"/>
          <w:lang w:val="sr-Latn-CS"/>
        </w:rPr>
        <w:t>zasnovana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na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razlikama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entiteta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>.</w:t>
      </w:r>
    </w:p>
    <w:p w:rsidR="003365EA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Objasni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podelu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prema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nivou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centralizacije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vlasničkog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interesa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. </w:t>
      </w:r>
      <w:r w:rsidRPr="00C3206E">
        <w:rPr>
          <w:rFonts w:asciiTheme="majorHAnsi" w:hAnsiTheme="majorHAnsi"/>
          <w:sz w:val="24"/>
          <w:szCs w:val="24"/>
          <w:lang w:val="sr-Latn-CS"/>
        </w:rPr>
        <w:t>Šta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menja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porastom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nivoa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centralizacije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vlasničkog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interesa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>?</w:t>
      </w:r>
    </w:p>
    <w:p w:rsidR="008D6C8F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Objasnite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podelu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prema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problemu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koji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rešavaju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. </w:t>
      </w:r>
      <w:r w:rsidRPr="00C3206E">
        <w:rPr>
          <w:rFonts w:asciiTheme="majorHAnsi" w:hAnsiTheme="majorHAnsi"/>
          <w:sz w:val="24"/>
          <w:szCs w:val="24"/>
          <w:lang w:val="sr-Latn-CS"/>
        </w:rPr>
        <w:t>Zašto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je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važna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ova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podela</w:t>
      </w:r>
      <w:r w:rsidR="003365EA" w:rsidRPr="00C3206E">
        <w:rPr>
          <w:rFonts w:asciiTheme="majorHAnsi" w:hAnsiTheme="majorHAnsi"/>
          <w:sz w:val="24"/>
          <w:szCs w:val="24"/>
          <w:lang w:val="sr-Latn-CS"/>
        </w:rPr>
        <w:t xml:space="preserve">? </w:t>
      </w:r>
    </w:p>
    <w:p w:rsidR="00EE2D2E" w:rsidRPr="00C3206E" w:rsidRDefault="007A3D25" w:rsidP="00C3206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 xml:space="preserve">Zašto postoje različiti pristupi klasifikaciji standarda?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Klasifikacija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standarda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zasnovana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na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zahtevima</w:t>
      </w:r>
      <w:r w:rsidR="002F1D78" w:rsidRPr="00C3206E">
        <w:rPr>
          <w:rFonts w:asciiTheme="majorHAnsi" w:hAnsiTheme="majorHAnsi"/>
          <w:sz w:val="24"/>
          <w:szCs w:val="24"/>
          <w:lang w:val="sr-Latn-CS"/>
        </w:rPr>
        <w:t>.</w:t>
      </w:r>
    </w:p>
    <w:p w:rsidR="00EE2D2E" w:rsidRPr="00C3206E" w:rsidRDefault="00EE2D2E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Objasnite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veze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tržišta</w:t>
      </w:r>
      <w:r w:rsidRPr="00C3206E">
        <w:rPr>
          <w:rFonts w:asciiTheme="majorHAnsi" w:hAnsiTheme="majorHAnsi"/>
          <w:sz w:val="24"/>
          <w:szCs w:val="24"/>
          <w:lang w:val="sr-Latn-CS"/>
        </w:rPr>
        <w:t>. Nacrtaj šemu i objasni.</w:t>
      </w:r>
    </w:p>
    <w:p w:rsidR="00EE2D2E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Koji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ključni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efekti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primene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čijom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primenom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rešavaju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problemi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kompatibilnosti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uspostavljanja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interfejsa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>?</w:t>
      </w:r>
    </w:p>
    <w:p w:rsidR="00EE2D2E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Objasnite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šta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eksterni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efekti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mreža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. </w:t>
      </w:r>
      <w:r w:rsidRPr="00C3206E">
        <w:rPr>
          <w:rFonts w:asciiTheme="majorHAnsi" w:hAnsiTheme="majorHAnsi"/>
          <w:sz w:val="24"/>
          <w:szCs w:val="24"/>
          <w:lang w:val="sr-Latn-CS"/>
        </w:rPr>
        <w:t>Šta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direktni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sz w:val="24"/>
          <w:szCs w:val="24"/>
          <w:lang w:val="sr-Latn-CS"/>
        </w:rPr>
        <w:t>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šta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indirektni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efekti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mreža</w:t>
      </w:r>
      <w:r w:rsidR="007A3D25" w:rsidRPr="00C3206E">
        <w:rPr>
          <w:rFonts w:asciiTheme="majorHAnsi" w:hAnsiTheme="majorHAnsi"/>
          <w:sz w:val="24"/>
          <w:szCs w:val="24"/>
          <w:lang w:val="sr-Latn-CS"/>
        </w:rPr>
        <w:t>?</w:t>
      </w:r>
    </w:p>
    <w:p w:rsidR="00EE2D2E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Kakve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efekte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primena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koji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rešavaju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problem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kompatibilnosti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uspostavljanja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interfejsa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ima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na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troškove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zamene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>?</w:t>
      </w:r>
    </w:p>
    <w:p w:rsidR="00EE2D2E" w:rsidRPr="00C3206E" w:rsidRDefault="00CC0927" w:rsidP="00C3206E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Koji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ekonomski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efekti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primene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koji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definišu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minimum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kvaliteta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ili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bezbednosti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>?</w:t>
      </w:r>
    </w:p>
    <w:p w:rsidR="00EE2D2E" w:rsidRPr="00C3206E" w:rsidRDefault="00CC0927" w:rsidP="00C3206E">
      <w:pPr>
        <w:pStyle w:val="NormalWeb"/>
        <w:widowControl w:val="0"/>
        <w:numPr>
          <w:ilvl w:val="0"/>
          <w:numId w:val="1"/>
        </w:numPr>
        <w:spacing w:before="0" w:beforeAutospacing="0" w:after="0"/>
        <w:rPr>
          <w:rStyle w:val="srtitle"/>
          <w:rFonts w:asciiTheme="majorHAnsi" w:eastAsia="Times New Roman" w:hAnsiTheme="majorHAnsi"/>
          <w:bCs/>
          <w:lang w:val="sr-Latn-CS"/>
        </w:rPr>
      </w:pP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Šta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 </w:t>
      </w: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je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 </w:t>
      </w: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informaciona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 </w:t>
      </w: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asimetrija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? </w:t>
      </w: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Kakva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 </w:t>
      </w: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je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 </w:t>
      </w: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veza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 </w:t>
      </w: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informacione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 </w:t>
      </w: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asimetrije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 </w:t>
      </w: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i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 </w:t>
      </w:r>
      <w:r w:rsidRPr="00C3206E">
        <w:rPr>
          <w:rStyle w:val="srtitle"/>
          <w:rFonts w:asciiTheme="majorHAnsi" w:eastAsia="Times New Roman" w:hAnsiTheme="majorHAnsi"/>
          <w:bCs/>
          <w:lang w:val="sr-Latn-CS"/>
        </w:rPr>
        <w:t>standarda</w:t>
      </w:r>
      <w:r w:rsidR="00EE2D2E" w:rsidRPr="00C3206E">
        <w:rPr>
          <w:rStyle w:val="srtitle"/>
          <w:rFonts w:asciiTheme="majorHAnsi" w:eastAsia="Times New Roman" w:hAnsiTheme="majorHAnsi"/>
          <w:bCs/>
          <w:lang w:val="sr-Latn-CS"/>
        </w:rPr>
        <w:t xml:space="preserve"> </w:t>
      </w:r>
      <w:r w:rsidRPr="00C3206E">
        <w:rPr>
          <w:rFonts w:asciiTheme="majorHAnsi" w:hAnsiTheme="majorHAnsi"/>
          <w:lang w:val="sr-Latn-CS"/>
        </w:rPr>
        <w:t>koji</w:t>
      </w:r>
      <w:r w:rsidR="00EE2D2E" w:rsidRPr="00C3206E">
        <w:rPr>
          <w:rFonts w:asciiTheme="majorHAnsi" w:hAnsiTheme="majorHAnsi"/>
          <w:lang w:val="sr-Latn-CS"/>
        </w:rPr>
        <w:t xml:space="preserve"> </w:t>
      </w:r>
      <w:r w:rsidRPr="00C3206E">
        <w:rPr>
          <w:rFonts w:asciiTheme="majorHAnsi" w:hAnsiTheme="majorHAnsi"/>
          <w:lang w:val="sr-Latn-CS"/>
        </w:rPr>
        <w:t>definišu</w:t>
      </w:r>
      <w:r w:rsidR="00EE2D2E" w:rsidRPr="00C3206E">
        <w:rPr>
          <w:rFonts w:asciiTheme="majorHAnsi" w:hAnsiTheme="majorHAnsi"/>
          <w:lang w:val="sr-Latn-CS"/>
        </w:rPr>
        <w:t xml:space="preserve"> </w:t>
      </w:r>
      <w:r w:rsidRPr="00C3206E">
        <w:rPr>
          <w:rFonts w:asciiTheme="majorHAnsi" w:hAnsiTheme="majorHAnsi"/>
          <w:lang w:val="sr-Latn-CS"/>
        </w:rPr>
        <w:t>minimum</w:t>
      </w:r>
      <w:r w:rsidR="00EE2D2E" w:rsidRPr="00C3206E">
        <w:rPr>
          <w:rFonts w:asciiTheme="majorHAnsi" w:hAnsiTheme="majorHAnsi"/>
          <w:lang w:val="sr-Latn-CS"/>
        </w:rPr>
        <w:t xml:space="preserve"> </w:t>
      </w:r>
      <w:r w:rsidRPr="00C3206E">
        <w:rPr>
          <w:rFonts w:asciiTheme="majorHAnsi" w:hAnsiTheme="majorHAnsi"/>
          <w:lang w:val="sr-Latn-CS"/>
        </w:rPr>
        <w:t>kvaliteta</w:t>
      </w:r>
      <w:r w:rsidR="00EE2D2E" w:rsidRPr="00C3206E">
        <w:rPr>
          <w:rFonts w:asciiTheme="majorHAnsi" w:hAnsiTheme="majorHAnsi"/>
          <w:lang w:val="sr-Latn-CS"/>
        </w:rPr>
        <w:t xml:space="preserve"> </w:t>
      </w:r>
      <w:r w:rsidRPr="00C3206E">
        <w:rPr>
          <w:rFonts w:asciiTheme="majorHAnsi" w:hAnsiTheme="majorHAnsi"/>
          <w:lang w:val="sr-Latn-CS"/>
        </w:rPr>
        <w:t>ili</w:t>
      </w:r>
      <w:r w:rsidR="00EE2D2E" w:rsidRPr="00C3206E">
        <w:rPr>
          <w:rFonts w:asciiTheme="majorHAnsi" w:hAnsiTheme="majorHAnsi"/>
          <w:lang w:val="sr-Latn-CS"/>
        </w:rPr>
        <w:t xml:space="preserve"> </w:t>
      </w:r>
      <w:r w:rsidRPr="00C3206E">
        <w:rPr>
          <w:rFonts w:asciiTheme="majorHAnsi" w:hAnsiTheme="majorHAnsi"/>
          <w:lang w:val="sr-Latn-CS"/>
        </w:rPr>
        <w:t>bezbednosti</w:t>
      </w:r>
      <w:r w:rsidR="00EE2D2E" w:rsidRPr="00C3206E">
        <w:rPr>
          <w:rFonts w:asciiTheme="majorHAnsi" w:hAnsiTheme="majorHAnsi"/>
          <w:lang w:val="sr-Latn-CS"/>
        </w:rPr>
        <w:t>?</w:t>
      </w:r>
    </w:p>
    <w:p w:rsidR="00EE2D2E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bCs/>
          <w:sz w:val="24"/>
          <w:szCs w:val="24"/>
          <w:lang w:val="sr-Latn-CS"/>
        </w:rPr>
      </w:pPr>
      <w:r w:rsidRPr="00C3206E">
        <w:rPr>
          <w:rStyle w:val="srtitle"/>
          <w:rFonts w:asciiTheme="majorHAnsi" w:hAnsiTheme="majorHAnsi"/>
          <w:bCs/>
          <w:sz w:val="24"/>
          <w:szCs w:val="24"/>
          <w:lang w:val="sr-Latn-CS"/>
        </w:rPr>
        <w:t>P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roblem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proizvoda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niskog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kvaliteta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i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nebezbednih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proizvoda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na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tržištu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je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evidentan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. Kako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se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u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rešavanju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ovog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sz w:val="24"/>
          <w:szCs w:val="24"/>
          <w:lang w:val="sr-Latn-CS"/>
        </w:rPr>
        <w:t>problema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="007A3D25" w:rsidRPr="00C3206E">
        <w:rPr>
          <w:rFonts w:asciiTheme="majorHAnsi" w:hAnsiTheme="majorHAnsi"/>
          <w:bCs/>
          <w:sz w:val="24"/>
          <w:szCs w:val="24"/>
          <w:lang w:val="sr-Latn-CS"/>
        </w:rPr>
        <w:t>mogu koristiti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 </w:t>
      </w:r>
      <w:r w:rsidR="007A3D25" w:rsidRPr="00C3206E">
        <w:rPr>
          <w:rFonts w:asciiTheme="majorHAnsi" w:hAnsiTheme="majorHAnsi"/>
          <w:bCs/>
          <w:sz w:val="24"/>
          <w:szCs w:val="24"/>
          <w:lang w:val="sr-Latn-CS"/>
        </w:rPr>
        <w:t>standardi</w:t>
      </w:r>
      <w:r w:rsidR="00EE2D2E" w:rsidRPr="00C3206E">
        <w:rPr>
          <w:rFonts w:asciiTheme="majorHAnsi" w:hAnsiTheme="majorHAnsi"/>
          <w:bCs/>
          <w:sz w:val="24"/>
          <w:szCs w:val="24"/>
          <w:lang w:val="sr-Latn-CS"/>
        </w:rPr>
        <w:t>?</w:t>
      </w:r>
    </w:p>
    <w:p w:rsidR="00EE2D2E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Razvoj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koji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definišu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minimum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kvaliteta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ili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bezbednosti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može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biti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motivisan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željom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da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zaštite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proizvođači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koji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proizvode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proizvode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višeg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kvaliteta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. </w:t>
      </w:r>
      <w:r w:rsidRPr="00C3206E">
        <w:rPr>
          <w:rFonts w:asciiTheme="majorHAnsi" w:hAnsiTheme="majorHAnsi"/>
          <w:sz w:val="24"/>
          <w:szCs w:val="24"/>
          <w:lang w:val="sr-Latn-CS"/>
        </w:rPr>
        <w:t>Zašto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>?</w:t>
      </w:r>
    </w:p>
    <w:p w:rsidR="00547EB6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Koji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ekonomski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efekti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primene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standarda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koje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rešavaju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problem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postojanja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velikih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sz w:val="24"/>
          <w:szCs w:val="24"/>
          <w:lang w:val="sr-Latn-CS"/>
        </w:rPr>
        <w:t>različitosti</w:t>
      </w:r>
      <w:r w:rsidR="00EE2D2E" w:rsidRPr="00C3206E">
        <w:rPr>
          <w:rFonts w:asciiTheme="majorHAnsi" w:hAnsiTheme="majorHAnsi"/>
          <w:sz w:val="24"/>
          <w:szCs w:val="24"/>
          <w:lang w:val="sr-Latn-CS"/>
        </w:rPr>
        <w:t>?</w:t>
      </w:r>
    </w:p>
    <w:p w:rsidR="00547EB6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iCs/>
          <w:sz w:val="24"/>
          <w:szCs w:val="24"/>
          <w:lang w:val="sr-Latn-CS"/>
        </w:rPr>
        <w:t xml:space="preserve">Zapis iz Eleusisa smatra se jednim od prvih evropskih pisanih standarda. Pomoću </w:t>
      </w:r>
      <w:r w:rsidR="00C3206E">
        <w:rPr>
          <w:rFonts w:asciiTheme="majorHAnsi" w:hAnsiTheme="majorHAnsi"/>
          <w:iCs/>
          <w:sz w:val="24"/>
          <w:szCs w:val="24"/>
          <w:lang w:val="sr-Latn-CS"/>
        </w:rPr>
        <w:t>de Vrizove</w:t>
      </w:r>
      <w:r w:rsidR="00C3206E" w:rsidRPr="00C3206E">
        <w:rPr>
          <w:rFonts w:asciiTheme="majorHAnsi" w:hAnsiTheme="majorHAnsi"/>
          <w:iCs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iCs/>
          <w:sz w:val="24"/>
          <w:szCs w:val="24"/>
          <w:lang w:val="sr-Latn-CS"/>
        </w:rPr>
        <w:t>definicije standarda objasni zašto je to tako.</w:t>
      </w:r>
    </w:p>
    <w:p w:rsidR="00547EB6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Zašto su ratovi podsticali potrebu za standardima?</w:t>
      </w:r>
    </w:p>
    <w:p w:rsidR="00547EB6" w:rsidRPr="00C3206E" w:rsidRDefault="00C3206E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Objasnite ključne etape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 xml:space="preserve"> razvoj</w:t>
      </w:r>
      <w:r>
        <w:rPr>
          <w:rFonts w:asciiTheme="majorHAnsi" w:hAnsiTheme="majorHAnsi"/>
          <w:sz w:val="24"/>
          <w:szCs w:val="24"/>
          <w:lang w:val="sr-Latn-CS"/>
        </w:rPr>
        <w:t>a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 xml:space="preserve"> standarda u vreme industrijske revolucije</w:t>
      </w:r>
      <w:r>
        <w:rPr>
          <w:rFonts w:asciiTheme="majorHAnsi" w:hAnsiTheme="majorHAnsi"/>
          <w:sz w:val="24"/>
          <w:szCs w:val="24"/>
          <w:lang w:val="sr-Latn-CS"/>
        </w:rPr>
        <w:t>.</w:t>
      </w:r>
    </w:p>
    <w:p w:rsidR="00547EB6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Primenjeni standardi mogu biti prepreka napretku. Objasnite na primeru industrijske revolucije?</w:t>
      </w:r>
    </w:p>
    <w:p w:rsidR="00547EB6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 xml:space="preserve">Standardizacija još uvek nije naučna disciplina. Zašto? Kakva je veza nauke i standardizacije? Zašto je standardizacija potrebna naučnicima?  </w:t>
      </w:r>
    </w:p>
    <w:p w:rsidR="00547EB6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>Kako se standardizacija razvila  kao zasebna disciplina?</w:t>
      </w:r>
    </w:p>
    <w:p w:rsidR="00547EB6" w:rsidRPr="00C3206E" w:rsidRDefault="00C3206E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Šta je i  k</w:t>
      </w:r>
      <w:r w:rsidR="00CC0927" w:rsidRPr="00C3206E">
        <w:rPr>
          <w:rFonts w:asciiTheme="majorHAnsi" w:hAnsiTheme="majorHAnsi"/>
          <w:sz w:val="24"/>
          <w:szCs w:val="24"/>
          <w:lang w:val="sr-Latn-CS"/>
        </w:rPr>
        <w:t>o sve čini savremenu arenu standardizacije?</w:t>
      </w:r>
    </w:p>
    <w:p w:rsidR="00547EB6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sz w:val="24"/>
          <w:szCs w:val="24"/>
          <w:lang w:val="sr-Latn-CS"/>
        </w:rPr>
        <w:t xml:space="preserve">Koje uloge vlade država mogu imati u odnosu na standardizaciju? </w:t>
      </w:r>
    </w:p>
    <w:p w:rsidR="00547EB6" w:rsidRPr="00C3206E" w:rsidRDefault="00C3206E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lastRenderedPageBreak/>
        <w:t>Zašto je važna regio</w:t>
      </w:r>
      <w:r>
        <w:rPr>
          <w:rFonts w:asciiTheme="majorHAnsi" w:hAnsiTheme="majorHAnsi"/>
          <w:color w:val="000000"/>
          <w:sz w:val="24"/>
          <w:szCs w:val="24"/>
          <w:lang w:val="sr-Latn-CS"/>
        </w:rPr>
        <w:t xml:space="preserve">nalna standardizacija? </w:t>
      </w:r>
      <w:r w:rsidR="00CC0927" w:rsidRPr="00C3206E">
        <w:rPr>
          <w:rFonts w:asciiTheme="majorHAnsi" w:hAnsiTheme="majorHAnsi"/>
          <w:color w:val="000000"/>
          <w:sz w:val="24"/>
          <w:szCs w:val="24"/>
          <w:lang w:val="sr-Latn-CS"/>
        </w:rPr>
        <w:t>Zašto se osnivaju regionalne organizacije za standardizaciju (osim evropskih)? Kakva je, prema vašem mišljenju, budućnost regionalnih organizacija za standardizaciju?</w:t>
      </w:r>
    </w:p>
    <w:p w:rsidR="00547EB6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Ko su članovi Međunarodne organizacije za standardizaciju ISO? Ko razvija standarde u okviru ISO?  Na koje načine se možete priključiti radu tehničkog komiteta, potkomiteta ili radne grupe Međunarodne organizacije za standardizaciju ISO?</w:t>
      </w:r>
    </w:p>
    <w:p w:rsidR="00547EB6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Zašto je važno poznavati rad organizacija za standardizaciju i pratiti razvoj standarda u okviru njih? Zašto je za poslovne i druge organizacije važno da učestvuju u radu nacionalne organizacije za standardizaciju?</w:t>
      </w:r>
    </w:p>
    <w:p w:rsidR="00CC0927" w:rsidRPr="00C3206E" w:rsidRDefault="00CC0927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Latn-CS"/>
        </w:rPr>
      </w:pPr>
      <w:r w:rsidRPr="00C3206E">
        <w:rPr>
          <w:rFonts w:asciiTheme="majorHAnsi" w:hAnsiTheme="majorHAnsi"/>
          <w:bCs/>
          <w:sz w:val="24"/>
          <w:szCs w:val="24"/>
          <w:lang w:val="sr-Latn-CS"/>
        </w:rPr>
        <w:t xml:space="preserve">Šta je srodni dokument </w:t>
      </w:r>
      <w:r w:rsidRPr="00C3206E">
        <w:rPr>
          <w:rFonts w:asciiTheme="majorHAnsi" w:hAnsiTheme="majorHAnsi"/>
          <w:sz w:val="24"/>
          <w:szCs w:val="24"/>
          <w:lang w:val="sr-Latn-CS"/>
        </w:rPr>
        <w:t>(</w:t>
      </w:r>
      <w:r w:rsidRPr="00C3206E">
        <w:rPr>
          <w:rFonts w:asciiTheme="majorHAnsi" w:hAnsiTheme="majorHAnsi"/>
          <w:i/>
          <w:sz w:val="24"/>
          <w:szCs w:val="24"/>
          <w:lang w:val="sr-Latn-CS"/>
        </w:rPr>
        <w:t>related document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), </w:t>
      </w:r>
      <w:r w:rsidR="00547EB6" w:rsidRPr="00C3206E">
        <w:rPr>
          <w:rFonts w:asciiTheme="majorHAnsi" w:hAnsiTheme="majorHAnsi"/>
          <w:bCs/>
          <w:color w:val="000000"/>
          <w:sz w:val="24"/>
          <w:szCs w:val="24"/>
          <w:lang w:val="sr-Latn-CS"/>
        </w:rPr>
        <w:t>T</w:t>
      </w:r>
      <w:r w:rsidRPr="00C3206E">
        <w:rPr>
          <w:rFonts w:asciiTheme="majorHAnsi" w:hAnsiTheme="majorHAnsi"/>
          <w:bCs/>
          <w:color w:val="000000"/>
          <w:sz w:val="24"/>
          <w:szCs w:val="24"/>
          <w:lang w:val="sr-Latn-CS"/>
        </w:rPr>
        <w:t xml:space="preserve">ehnička specifikacija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(</w:t>
      </w:r>
      <w:r w:rsidRPr="00C3206E">
        <w:rPr>
          <w:rFonts w:asciiTheme="majorHAnsi" w:hAnsiTheme="majorHAnsi"/>
          <w:i/>
          <w:color w:val="000000"/>
          <w:sz w:val="24"/>
          <w:szCs w:val="24"/>
          <w:lang w:val="sr-Latn-CS"/>
        </w:rPr>
        <w:t>Technical Specification</w:t>
      </w:r>
      <w:r w:rsidRPr="00C3206E">
        <w:rPr>
          <w:rFonts w:asciiTheme="majorHAnsi" w:hAnsiTheme="majorHAnsi"/>
          <w:sz w:val="24"/>
          <w:szCs w:val="24"/>
          <w:lang w:val="sr-Latn-CS"/>
        </w:rPr>
        <w:t xml:space="preserve"> TS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)</w:t>
      </w:r>
      <w:r w:rsidR="00547EB6" w:rsidRPr="00C3206E">
        <w:rPr>
          <w:rFonts w:asciiTheme="majorHAnsi" w:hAnsiTheme="majorHAnsi"/>
          <w:color w:val="000000"/>
          <w:sz w:val="24"/>
          <w:szCs w:val="24"/>
          <w:lang w:val="sr-Latn-CS"/>
        </w:rPr>
        <w:t>, T</w:t>
      </w:r>
      <w:r w:rsidRPr="00C3206E">
        <w:rPr>
          <w:rFonts w:asciiTheme="majorHAnsi" w:hAnsiTheme="majorHAnsi"/>
          <w:bCs/>
          <w:color w:val="000000"/>
          <w:sz w:val="24"/>
          <w:szCs w:val="24"/>
          <w:lang w:val="sr-Latn-CS"/>
        </w:rPr>
        <w:t xml:space="preserve">ehnički izveštaj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(</w:t>
      </w:r>
      <w:r w:rsidRPr="00C3206E">
        <w:rPr>
          <w:rFonts w:asciiTheme="majorHAnsi" w:hAnsiTheme="majorHAnsi"/>
          <w:i/>
          <w:color w:val="000000"/>
          <w:sz w:val="24"/>
          <w:szCs w:val="24"/>
          <w:lang w:val="sr-Latn-CS"/>
        </w:rPr>
        <w:t>Technical Report</w:t>
      </w:r>
      <w:r w:rsidR="00547EB6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TR)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, </w:t>
      </w:r>
      <w:r w:rsidRPr="00C3206E">
        <w:rPr>
          <w:rFonts w:asciiTheme="majorHAnsi" w:hAnsiTheme="majorHAnsi"/>
          <w:bCs/>
          <w:color w:val="000000"/>
          <w:sz w:val="24"/>
          <w:szCs w:val="24"/>
          <w:lang w:val="sr-Latn-CS"/>
        </w:rPr>
        <w:t xml:space="preserve">Uputstvo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(</w:t>
      </w:r>
      <w:r w:rsidRPr="00C3206E">
        <w:rPr>
          <w:rFonts w:asciiTheme="majorHAnsi" w:hAnsiTheme="majorHAnsi"/>
          <w:i/>
          <w:color w:val="000000"/>
          <w:sz w:val="24"/>
          <w:szCs w:val="24"/>
          <w:lang w:val="sr-Latn-CS"/>
        </w:rPr>
        <w:t>Guide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) </w:t>
      </w:r>
      <w:r w:rsidRPr="00C3206E">
        <w:rPr>
          <w:rFonts w:asciiTheme="majorHAnsi" w:hAnsiTheme="majorHAnsi"/>
          <w:bCs/>
          <w:color w:val="000000"/>
          <w:sz w:val="24"/>
          <w:szCs w:val="24"/>
          <w:lang w:val="sr-Latn-CS"/>
        </w:rPr>
        <w:t xml:space="preserve">Specifikacija dostupna javnosti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(</w:t>
      </w:r>
      <w:r w:rsidRPr="00C3206E">
        <w:rPr>
          <w:rFonts w:asciiTheme="majorHAnsi" w:hAnsiTheme="majorHAnsi"/>
          <w:i/>
          <w:color w:val="000000"/>
          <w:sz w:val="24"/>
          <w:szCs w:val="24"/>
          <w:lang w:val="sr-Latn-CS"/>
        </w:rPr>
        <w:t>Publicly Available Specification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PAS), </w:t>
      </w:r>
      <w:r w:rsidRPr="00C3206E">
        <w:rPr>
          <w:rFonts w:asciiTheme="majorHAnsi" w:hAnsiTheme="majorHAnsi"/>
          <w:bCs/>
          <w:color w:val="000000"/>
          <w:sz w:val="24"/>
          <w:szCs w:val="24"/>
          <w:lang w:val="sr-Latn-CS"/>
        </w:rPr>
        <w:t xml:space="preserve">Sporazum međunarodne konferencije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(</w:t>
      </w:r>
      <w:r w:rsidRPr="00C3206E">
        <w:rPr>
          <w:rFonts w:asciiTheme="majorHAnsi" w:hAnsiTheme="majorHAnsi"/>
          <w:i/>
          <w:color w:val="000000"/>
          <w:sz w:val="24"/>
          <w:szCs w:val="24"/>
          <w:lang w:val="sr-Latn-CS"/>
        </w:rPr>
        <w:t>International Workshop Agreement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IWA)</w:t>
      </w:r>
      <w:r w:rsidR="00547EB6"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i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 xml:space="preserve"> </w:t>
      </w:r>
      <w:r w:rsidRPr="00C3206E">
        <w:rPr>
          <w:rFonts w:asciiTheme="majorHAnsi" w:hAnsiTheme="majorHAnsi"/>
          <w:bCs/>
          <w:color w:val="000000"/>
          <w:sz w:val="24"/>
          <w:szCs w:val="24"/>
          <w:lang w:val="sr-Latn-CS"/>
        </w:rPr>
        <w:t xml:space="preserve">Sporazum evropske konferencije </w:t>
      </w:r>
      <w:r w:rsidRPr="00C3206E">
        <w:rPr>
          <w:rFonts w:asciiTheme="majorHAnsi" w:hAnsiTheme="majorHAnsi"/>
          <w:color w:val="000000"/>
          <w:sz w:val="24"/>
          <w:szCs w:val="24"/>
          <w:lang w:val="sr-Latn-CS"/>
        </w:rPr>
        <w:t>(CEN/CENELEC Workshop Agreement CWA)</w:t>
      </w:r>
      <w:r w:rsidR="00547EB6" w:rsidRPr="00C3206E">
        <w:rPr>
          <w:rFonts w:asciiTheme="majorHAnsi" w:hAnsiTheme="majorHAnsi"/>
          <w:color w:val="000000"/>
          <w:sz w:val="24"/>
          <w:szCs w:val="24"/>
          <w:lang w:val="sr-Latn-CS"/>
        </w:rPr>
        <w:t>?</w:t>
      </w:r>
    </w:p>
    <w:p w:rsidR="00547EB6" w:rsidRPr="00C3206E" w:rsidRDefault="00547EB6" w:rsidP="00C3206E">
      <w:pPr>
        <w:pStyle w:val="ListParagraph"/>
        <w:widowControl w:val="0"/>
        <w:numPr>
          <w:ilvl w:val="0"/>
          <w:numId w:val="1"/>
        </w:numPr>
        <w:jc w:val="both"/>
        <w:outlineLvl w:val="0"/>
        <w:rPr>
          <w:rFonts w:asciiTheme="majorHAnsi" w:hAnsiTheme="majorHAnsi"/>
          <w:sz w:val="24"/>
          <w:szCs w:val="24"/>
          <w:lang w:val="sr-Cyrl-CS"/>
        </w:rPr>
      </w:pPr>
      <w:r w:rsidRPr="00C3206E">
        <w:rPr>
          <w:rFonts w:asciiTheme="majorHAnsi" w:hAnsiTheme="majorHAnsi"/>
          <w:sz w:val="24"/>
          <w:szCs w:val="24"/>
          <w:lang/>
        </w:rPr>
        <w:t xml:space="preserve">Evropski sistem standardizacije. </w:t>
      </w:r>
      <w:r w:rsidR="000D467C">
        <w:rPr>
          <w:rFonts w:asciiTheme="majorHAnsi" w:hAnsiTheme="majorHAnsi"/>
          <w:sz w:val="24"/>
          <w:szCs w:val="24"/>
          <w:lang w:val="sr-Cyrl-CS"/>
        </w:rPr>
        <w:t>Koji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su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razlozi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doveli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do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uspostavljanja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evropskih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organizacija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za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standardizaciju</w:t>
      </w:r>
      <w:r w:rsidRPr="00C3206E">
        <w:rPr>
          <w:rFonts w:asciiTheme="majorHAnsi" w:hAnsiTheme="majorHAnsi"/>
          <w:sz w:val="24"/>
          <w:szCs w:val="24"/>
          <w:lang w:val="sr-Cyrl-CS"/>
        </w:rPr>
        <w:t>?</w:t>
      </w:r>
      <w:r w:rsidRPr="00C3206E">
        <w:rPr>
          <w:rFonts w:asciiTheme="majorHAnsi" w:hAnsiTheme="majorHAnsi"/>
          <w:sz w:val="24"/>
          <w:szCs w:val="24"/>
          <w:lang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Kako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objašnjavate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činjenicu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da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su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članice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evropskih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organizacija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za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standardizaciju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i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zemlje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koje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nisu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evropske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outlineLvl w:val="0"/>
        <w:rPr>
          <w:rFonts w:asciiTheme="majorHAnsi" w:hAnsiTheme="majorHAnsi"/>
          <w:sz w:val="24"/>
          <w:szCs w:val="24"/>
          <w:lang w:val="sr-Cyrl-CS"/>
        </w:rPr>
      </w:pPr>
      <w:r w:rsidRPr="00C3206E">
        <w:rPr>
          <w:rFonts w:asciiTheme="majorHAnsi" w:hAnsiTheme="majorHAnsi"/>
          <w:sz w:val="24"/>
          <w:szCs w:val="24"/>
          <w:lang/>
        </w:rPr>
        <w:t xml:space="preserve">Evropski sistem standardizacije. </w:t>
      </w:r>
      <w:r>
        <w:rPr>
          <w:rFonts w:asciiTheme="majorHAnsi" w:hAnsiTheme="majorHAnsi"/>
          <w:sz w:val="24"/>
          <w:szCs w:val="24"/>
          <w:lang w:val="sr-Cyrl-CS"/>
        </w:rPr>
        <w:t>Zašto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Evropski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sistem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važan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jedinstveno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tržište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Evrope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outlineLvl w:val="0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evropski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kako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nastaje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harmonizovani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evropski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outlineLvl w:val="0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specifičnosti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Evropskog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sistema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odnosu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američki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sistem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outlineLvl w:val="0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specifičnosti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sistema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Sjedinjenih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Američkih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Država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outlineLvl w:val="0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specifičnosti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sistema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Ruske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Federacije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outlineLvl w:val="0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specifičnosti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sistema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Kine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outlineLvl w:val="0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uloga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sistema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tržištu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Sjedinjenih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Američkih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Država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sz w:val="24"/>
          <w:szCs w:val="24"/>
          <w:lang w:val="sr-Cyrl-CS"/>
        </w:rPr>
        <w:t>Ruske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Federacije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Kine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  <w:r>
        <w:rPr>
          <w:rFonts w:asciiTheme="majorHAnsi" w:hAnsiTheme="majorHAnsi"/>
          <w:sz w:val="24"/>
          <w:szCs w:val="24"/>
          <w:lang w:val="sr-Cyrl-CS"/>
        </w:rPr>
        <w:t>Obrazloži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sličnosti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razlike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outlineLvl w:val="0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Kakva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uloga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nacionalnih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organizacija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Sjedinjenim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Američkim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Državama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sz w:val="24"/>
          <w:szCs w:val="24"/>
          <w:lang w:val="sr-Cyrl-CS"/>
        </w:rPr>
        <w:t>Ruskoj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Federaciji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Kini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outlineLvl w:val="0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poslovne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asocijacije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sz w:val="24"/>
          <w:szCs w:val="24"/>
          <w:lang w:val="sr-Cyrl-CS"/>
        </w:rPr>
        <w:t>konzorcijumi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ili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forumi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>?</w:t>
      </w:r>
      <w:r w:rsidR="00547EB6" w:rsidRPr="00C3206E">
        <w:rPr>
          <w:rFonts w:asciiTheme="majorHAnsi" w:hAnsiTheme="majorHAnsi"/>
          <w:sz w:val="24"/>
          <w:szCs w:val="24"/>
          <w:lang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Zašto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kompanije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udružuju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konzorcijume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bi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razvile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>?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DA09DF" w:rsidRPr="00C3206E">
        <w:rPr>
          <w:rFonts w:asciiTheme="majorHAnsi" w:hAnsiTheme="majorHAnsi"/>
          <w:sz w:val="24"/>
          <w:szCs w:val="24"/>
          <w:lang/>
        </w:rPr>
        <w:t>S</w:t>
      </w:r>
      <w:r>
        <w:rPr>
          <w:rFonts w:asciiTheme="majorHAnsi" w:hAnsiTheme="majorHAnsi"/>
          <w:sz w:val="24"/>
          <w:szCs w:val="24"/>
          <w:lang w:val="sr-Cyrl-CS"/>
        </w:rPr>
        <w:t>ve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konzorcijume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možemo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podeliti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tri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osnovne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grupe</w:t>
      </w:r>
      <w:r w:rsidR="00DA09DF" w:rsidRPr="00C3206E">
        <w:rPr>
          <w:rFonts w:asciiTheme="majorHAnsi" w:hAnsiTheme="majorHAnsi"/>
          <w:sz w:val="24"/>
          <w:szCs w:val="24"/>
          <w:lang/>
        </w:rPr>
        <w:t>, koje?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Koji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razlozi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razvoj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dominaciju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neformalne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>?</w:t>
      </w:r>
      <w:r w:rsidR="00547EB6" w:rsidRPr="00C3206E">
        <w:rPr>
          <w:rFonts w:asciiTheme="majorHAnsi" w:hAnsiTheme="majorHAnsi"/>
          <w:sz w:val="24"/>
          <w:szCs w:val="24"/>
          <w:lang/>
        </w:rPr>
        <w:t xml:space="preserve"> U kojim oblastima je ova dominacija prisutna?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Cs/>
          <w:kern w:val="36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sz w:val="24"/>
          <w:szCs w:val="24"/>
          <w:lang w:val="sr-Cyrl-CS"/>
        </w:rPr>
        <w:t>po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vašem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mišljenju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sz w:val="24"/>
          <w:szCs w:val="24"/>
          <w:lang w:val="sr-Cyrl-CS"/>
        </w:rPr>
        <w:t>motivisalo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Britanski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institut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(BSI) </w:t>
      </w:r>
      <w:r>
        <w:rPr>
          <w:rFonts w:asciiTheme="majorHAnsi" w:hAnsiTheme="majorHAnsi"/>
          <w:sz w:val="24"/>
          <w:szCs w:val="24"/>
          <w:lang w:val="sr-Cyrl-CS"/>
        </w:rPr>
        <w:t>da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objavi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specifikaciju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dostupnu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javnosti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koja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se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odnosi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na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dobru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praksu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formiranja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i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menadžmenta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r-Cyrl-CS"/>
        </w:rPr>
        <w:t>konzorcijuma</w:t>
      </w:r>
      <w:r w:rsidR="00547EB6" w:rsidRPr="00C3206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547EB6" w:rsidRPr="00C3206E">
        <w:rPr>
          <w:rFonts w:asciiTheme="majorHAnsi" w:hAnsiTheme="majorHAnsi"/>
          <w:bCs/>
          <w:kern w:val="36"/>
          <w:sz w:val="24"/>
          <w:szCs w:val="24"/>
          <w:lang w:val="sr-Cyrl-CS"/>
        </w:rPr>
        <w:t>PAS 98-1:201?</w:t>
      </w:r>
    </w:p>
    <w:p w:rsidR="00547EB6" w:rsidRPr="00C3206E" w:rsidRDefault="000D467C" w:rsidP="00C3206E">
      <w:pPr>
        <w:pStyle w:val="Default"/>
        <w:widowControl w:val="0"/>
        <w:numPr>
          <w:ilvl w:val="0"/>
          <w:numId w:val="1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Konkurencija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je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naterala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mnoge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formalne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organizacije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za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standardizaciju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da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ubrzaju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lastRenderedPageBreak/>
        <w:t>svoje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procese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razvoja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i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postizanja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saglasnosti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u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vezi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sa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rešenjem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koje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se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nalazi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u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standardu</w:t>
      </w:r>
      <w:r w:rsidR="00547EB6" w:rsidRPr="00C3206E">
        <w:rPr>
          <w:rFonts w:asciiTheme="majorHAnsi" w:hAnsiTheme="majorHAnsi"/>
          <w:lang w:val="sr-Cyrl-CS"/>
        </w:rPr>
        <w:t xml:space="preserve">. </w:t>
      </w:r>
      <w:r>
        <w:rPr>
          <w:rFonts w:asciiTheme="majorHAnsi" w:hAnsiTheme="majorHAnsi"/>
          <w:lang w:val="sr-Cyrl-CS"/>
        </w:rPr>
        <w:t>Kako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su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to</w:t>
      </w:r>
      <w:r w:rsidR="00547EB6" w:rsidRPr="00C3206E">
        <w:rPr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lang w:val="sr-Cyrl-CS"/>
        </w:rPr>
        <w:t>učinile</w:t>
      </w:r>
      <w:r w:rsidR="00547EB6" w:rsidRPr="00C3206E">
        <w:rPr>
          <w:rFonts w:asciiTheme="majorHAnsi" w:hAnsiTheme="majorHAnsi"/>
          <w:lang w:val="sr-Cyrl-CS"/>
        </w:rPr>
        <w:t xml:space="preserve">? 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Kakve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probleme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mogu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imati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vlade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vezi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standardima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koje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razvili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konzorcijumi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</w:p>
    <w:p w:rsidR="00547EB6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borbe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standarda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  <w:r>
        <w:rPr>
          <w:rFonts w:asciiTheme="majorHAnsi" w:hAnsiTheme="majorHAnsi"/>
          <w:sz w:val="24"/>
          <w:szCs w:val="24"/>
          <w:lang w:val="sr-Cyrl-CS"/>
        </w:rPr>
        <w:t>Zašto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nastaju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kako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se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mogu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sprečiti</w:t>
      </w:r>
      <w:r w:rsidR="00547EB6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0D467C" w:rsidRPr="00C3206E" w:rsidRDefault="000D467C" w:rsidP="000D467C">
      <w:pPr>
        <w:pStyle w:val="ListParagraph"/>
        <w:widowControl w:val="0"/>
        <w:numPr>
          <w:ilvl w:val="0"/>
          <w:numId w:val="1"/>
        </w:numPr>
        <w:jc w:val="both"/>
        <w:rPr>
          <w:rStyle w:val="hps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CS"/>
        </w:rPr>
        <w:t>Zašto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organizacije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razvijaju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sopstvene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  <w:r>
        <w:rPr>
          <w:rFonts w:asciiTheme="majorHAnsi" w:hAnsiTheme="majorHAnsi"/>
          <w:sz w:val="24"/>
          <w:szCs w:val="24"/>
          <w:lang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Šta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kompanija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mora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definisati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ako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svoju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stratešku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opciju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zasniva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na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razvoju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sopstvenih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standarda</w:t>
      </w:r>
      <w:r w:rsidRPr="00C3206E">
        <w:rPr>
          <w:rStyle w:val="hps"/>
          <w:rFonts w:asciiTheme="majorHAnsi" w:hAnsiTheme="majorHAnsi"/>
          <w:sz w:val="24"/>
          <w:szCs w:val="24"/>
          <w:lang w:val="sr-Cyrl-CS"/>
        </w:rPr>
        <w:t>?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Zašto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kompanije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žele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njihovi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postanu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sektorski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ili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industrijski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  <w:r>
        <w:rPr>
          <w:rFonts w:asciiTheme="majorHAnsi" w:hAnsiTheme="majorHAnsi"/>
          <w:sz w:val="24"/>
          <w:szCs w:val="24"/>
          <w:lang/>
        </w:rPr>
        <w:t xml:space="preserve"> Kako to postižu?</w:t>
      </w:r>
    </w:p>
    <w:p w:rsidR="00DA09DF" w:rsidRPr="000D467C" w:rsidRDefault="000D467C" w:rsidP="000D467C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Koje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oblike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mogu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imati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kompanije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ili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organizacije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Kako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kompanija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dolazi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koji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joj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potrebni</w:t>
      </w:r>
      <w:r w:rsidR="00DA09DF" w:rsidRPr="00C3206E">
        <w:rPr>
          <w:rFonts w:asciiTheme="majorHAnsi" w:hAnsiTheme="majorHAnsi"/>
          <w:sz w:val="24"/>
          <w:szCs w:val="24"/>
          <w:lang/>
        </w:rPr>
        <w:t xml:space="preserve">? Nacrtaj i objasni. 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DA09DF" w:rsidRPr="00C3206E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zasnovana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kooperaciji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čemu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razlika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između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zasnovane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kooperaciji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DA09DF" w:rsidRPr="00C3206E">
        <w:rPr>
          <w:rFonts w:asciiTheme="majorHAnsi" w:hAnsiTheme="majorHAnsi"/>
          <w:i/>
          <w:sz w:val="24"/>
          <w:szCs w:val="24"/>
        </w:rPr>
        <w:t>de</w:t>
      </w:r>
      <w:r w:rsidR="00DA09DF" w:rsidRPr="00C3206E">
        <w:rPr>
          <w:rFonts w:asciiTheme="majorHAnsi" w:hAnsiTheme="majorHAnsi"/>
          <w:i/>
          <w:sz w:val="24"/>
          <w:szCs w:val="24"/>
          <w:lang w:val="sr-Cyrl-CS"/>
        </w:rPr>
        <w:t xml:space="preserve"> </w:t>
      </w:r>
      <w:r w:rsidR="00DA09DF" w:rsidRPr="00C3206E">
        <w:rPr>
          <w:rFonts w:asciiTheme="majorHAnsi" w:hAnsiTheme="majorHAnsi"/>
          <w:i/>
          <w:sz w:val="24"/>
          <w:szCs w:val="24"/>
        </w:rPr>
        <w:t>facto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  <w:r w:rsidR="00DA09DF" w:rsidRPr="00C3206E">
        <w:rPr>
          <w:rFonts w:asciiTheme="majorHAnsi" w:hAnsiTheme="majorHAnsi"/>
          <w:sz w:val="24"/>
          <w:szCs w:val="24"/>
          <w:lang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DA09DF" w:rsidRPr="00C3206E">
        <w:rPr>
          <w:rFonts w:asciiTheme="majorHAnsi" w:hAnsiTheme="majorHAnsi"/>
          <w:i/>
          <w:sz w:val="24"/>
          <w:szCs w:val="24"/>
          <w:lang w:val="sr-Cyrl-CS"/>
        </w:rPr>
        <w:t xml:space="preserve">ad hoc de facto </w:t>
      </w:r>
      <w:r>
        <w:rPr>
          <w:rFonts w:asciiTheme="majorHAnsi" w:hAnsiTheme="majorHAnsi"/>
          <w:sz w:val="24"/>
          <w:szCs w:val="24"/>
          <w:lang w:val="sr-Cyrl-CS"/>
        </w:rPr>
        <w:t>standardizacija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opštem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slučaju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možemo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prepoznati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tri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svrhe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razvoja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nivou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organizacije</w:t>
      </w:r>
      <w:r w:rsidR="00DA09DF" w:rsidRPr="00C3206E">
        <w:rPr>
          <w:rFonts w:asciiTheme="majorHAnsi" w:hAnsiTheme="majorHAnsi"/>
          <w:sz w:val="24"/>
          <w:szCs w:val="24"/>
          <w:lang/>
        </w:rPr>
        <w:t>. Koje?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Kakve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strategije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nivou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kompanije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mogu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biti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Style w:val="hps"/>
          <w:rFonts w:asciiTheme="majorHAnsi" w:hAnsiTheme="majorHAnsi"/>
          <w:sz w:val="24"/>
          <w:szCs w:val="24"/>
          <w:lang w:val="sr-Cyrl-CS"/>
        </w:rPr>
        <w:t>Kojim</w:t>
      </w:r>
      <w:r w:rsidR="00DA09DF"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organizacijama</w:t>
      </w:r>
      <w:r w:rsidR="00DA09DF"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su</w:t>
      </w:r>
      <w:r w:rsidR="00DA09DF"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potrebni</w:t>
      </w:r>
      <w:r w:rsidR="00DA09DF"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menadžeri</w:t>
      </w:r>
      <w:r w:rsidR="00DA09DF"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za</w:t>
      </w:r>
      <w:r w:rsidR="00DA09DF"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standardizaciju</w:t>
      </w:r>
      <w:r w:rsidR="00DA09DF"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?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Šta</w:t>
      </w:r>
      <w:r w:rsidR="00DA09DF"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Style w:val="hps"/>
          <w:rFonts w:asciiTheme="majorHAnsi" w:hAnsiTheme="majorHAnsi"/>
          <w:sz w:val="24"/>
          <w:szCs w:val="24"/>
          <w:lang w:val="sr-Cyrl-CS"/>
        </w:rPr>
        <w:t>su</w:t>
      </w:r>
      <w:r w:rsidR="00DA09DF" w:rsidRPr="00C3206E">
        <w:rPr>
          <w:rStyle w:val="hps"/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zadaci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menadžera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organizaciji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Koje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prepreke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sprečavaju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kompanije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imaju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koristi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od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Koje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prepreke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sprečavaju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kompanije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uključe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procese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Razlozi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zašto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organizacije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uviđaju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koristi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od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aktivnog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učešća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radu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organizacija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.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Standardi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uglavnom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koristili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industriji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sz w:val="24"/>
          <w:szCs w:val="24"/>
          <w:lang w:val="sr-Cyrl-CS"/>
        </w:rPr>
        <w:t>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noviju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ulogu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kao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podrška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javnim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politikama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regulativi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sz w:val="24"/>
          <w:szCs w:val="24"/>
          <w:lang w:val="sr-Cyrl-CS"/>
        </w:rPr>
        <w:t>stekli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tek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kasnije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sz w:val="24"/>
          <w:szCs w:val="24"/>
          <w:lang w:val="sr-Cyrl-CS"/>
        </w:rPr>
        <w:t>Obrazloži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moguće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uloge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javnim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politikama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DA09DF" w:rsidRPr="00C3206E" w:rsidRDefault="00DA09DF" w:rsidP="00C320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sr-Cyrl-CS"/>
        </w:rPr>
      </w:pP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Kako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se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sa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pravnog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aspekta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može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tumačiti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odnos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prava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i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međunarodnog</w:t>
      </w:r>
      <w:r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D467C">
        <w:rPr>
          <w:rFonts w:asciiTheme="majorHAnsi" w:hAnsiTheme="majorHAnsi"/>
          <w:sz w:val="24"/>
          <w:szCs w:val="24"/>
          <w:lang w:val="sr-Cyrl-CS"/>
        </w:rPr>
        <w:t>standarda</w:t>
      </w:r>
      <w:r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Globalni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fenomen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dobrovoljne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inicijative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zamenjuju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mnoge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inicijative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potiču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od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država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uloge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vlada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država smanjuju, a povećavaju uloge</w:t>
      </w:r>
      <w:r>
        <w:rPr>
          <w:rFonts w:asciiTheme="majorHAnsi" w:hAnsiTheme="majorHAnsi"/>
          <w:sz w:val="24"/>
          <w:szCs w:val="24"/>
          <w:lang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multilateralnih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organizacija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/>
          <w:sz w:val="24"/>
          <w:szCs w:val="24"/>
          <w:lang w:val="sr-Cyrl-CS"/>
        </w:rPr>
        <w:t>Obrazloži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uloge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inicijative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organizacija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ovom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smislu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.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Zašto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vlade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pozivaju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propisima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  <w:r>
        <w:rPr>
          <w:rFonts w:asciiTheme="majorHAnsi" w:hAnsiTheme="majorHAnsi"/>
          <w:sz w:val="24"/>
          <w:szCs w:val="24"/>
          <w:lang w:val="sr-Cyrl-CS"/>
        </w:rPr>
        <w:t>Zašto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kada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propisuje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obaveznost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primene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zakonima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tehnički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propis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  <w:r w:rsidR="00C3206E" w:rsidRPr="00C3206E">
        <w:rPr>
          <w:rFonts w:asciiTheme="majorHAnsi" w:hAnsiTheme="majorHAnsi"/>
          <w:sz w:val="24"/>
          <w:szCs w:val="24"/>
          <w:lang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sve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načine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može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referencirati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propisu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Kako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pravni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status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nacionalnih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organizacija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može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uticati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njihove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aktivnosti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</w:p>
    <w:p w:rsidR="00DA09DF" w:rsidRPr="00C3206E" w:rsidRDefault="000D467C" w:rsidP="00C320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Zašto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postoji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potreba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regulacijom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globalnom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nivou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? </w:t>
      </w:r>
      <w:r w:rsidR="00C3206E" w:rsidRPr="00C3206E">
        <w:rPr>
          <w:rFonts w:asciiTheme="majorHAnsi" w:hAnsiTheme="majorHAnsi"/>
          <w:sz w:val="24"/>
          <w:szCs w:val="24"/>
          <w:lang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Šta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cilj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Sporazuma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o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tehničkim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preprekama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trgovini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(</w:t>
      </w:r>
      <w:r>
        <w:rPr>
          <w:rFonts w:asciiTheme="majorHAnsi" w:hAnsiTheme="majorHAnsi"/>
          <w:sz w:val="24"/>
          <w:szCs w:val="24"/>
          <w:lang w:val="sr-Cyrl-CS"/>
        </w:rPr>
        <w:t>sa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aspekta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standardizacije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)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Kodeksa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dobre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prakse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za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izradu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, </w:t>
      </w:r>
      <w:r>
        <w:rPr>
          <w:rFonts w:asciiTheme="majorHAnsi" w:hAnsiTheme="majorHAnsi"/>
          <w:sz w:val="24"/>
          <w:szCs w:val="24"/>
          <w:lang w:val="sr-Cyrl-CS"/>
        </w:rPr>
        <w:t>donošenje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i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primenu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/>
          <w:sz w:val="24"/>
          <w:szCs w:val="24"/>
          <w:lang w:val="sr-Cyrl-CS"/>
        </w:rPr>
        <w:t>standarda</w:t>
      </w:r>
      <w:r w:rsidR="00DA09DF" w:rsidRPr="00C3206E">
        <w:rPr>
          <w:rFonts w:asciiTheme="majorHAnsi" w:hAnsiTheme="majorHAnsi"/>
          <w:sz w:val="24"/>
          <w:szCs w:val="24"/>
          <w:lang w:val="sr-Cyrl-CS"/>
        </w:rPr>
        <w:t>?</w:t>
      </w:r>
    </w:p>
    <w:p w:rsidR="00CC0927" w:rsidRPr="00C3206E" w:rsidRDefault="00CC0927" w:rsidP="00C3206E">
      <w:pPr>
        <w:widowControl w:val="0"/>
        <w:jc w:val="both"/>
        <w:rPr>
          <w:rFonts w:asciiTheme="majorHAnsi" w:hAnsiTheme="majorHAnsi"/>
          <w:sz w:val="24"/>
          <w:szCs w:val="24"/>
          <w:lang w:val="sr-Latn-CS"/>
        </w:rPr>
      </w:pPr>
    </w:p>
    <w:sectPr w:rsidR="00CC0927" w:rsidRPr="00C3206E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08" w:rsidRDefault="00565508" w:rsidP="008D6C8F">
      <w:pPr>
        <w:spacing w:after="0" w:line="240" w:lineRule="auto"/>
      </w:pPr>
      <w:r>
        <w:separator/>
      </w:r>
    </w:p>
  </w:endnote>
  <w:endnote w:type="continuationSeparator" w:id="1">
    <w:p w:rsidR="00565508" w:rsidRDefault="00565508" w:rsidP="008D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08" w:rsidRDefault="00565508" w:rsidP="008D6C8F">
      <w:pPr>
        <w:spacing w:after="0" w:line="240" w:lineRule="auto"/>
      </w:pPr>
      <w:r>
        <w:separator/>
      </w:r>
    </w:p>
  </w:footnote>
  <w:footnote w:type="continuationSeparator" w:id="1">
    <w:p w:rsidR="00565508" w:rsidRDefault="00565508" w:rsidP="008D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1BB"/>
    <w:multiLevelType w:val="hybridMultilevel"/>
    <w:tmpl w:val="EA0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0396"/>
    <w:multiLevelType w:val="hybridMultilevel"/>
    <w:tmpl w:val="7F26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1344"/>
    <w:multiLevelType w:val="hybridMultilevel"/>
    <w:tmpl w:val="7F26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C8F"/>
    <w:rsid w:val="000D467C"/>
    <w:rsid w:val="0018016E"/>
    <w:rsid w:val="00223C63"/>
    <w:rsid w:val="002F1D78"/>
    <w:rsid w:val="003365EA"/>
    <w:rsid w:val="004C5614"/>
    <w:rsid w:val="00547EB6"/>
    <w:rsid w:val="00565508"/>
    <w:rsid w:val="007A3D25"/>
    <w:rsid w:val="007E62EB"/>
    <w:rsid w:val="008C1423"/>
    <w:rsid w:val="008D6C8F"/>
    <w:rsid w:val="00A378FD"/>
    <w:rsid w:val="00B23BBB"/>
    <w:rsid w:val="00C3206E"/>
    <w:rsid w:val="00CC0927"/>
    <w:rsid w:val="00D838E3"/>
    <w:rsid w:val="00DA09DF"/>
    <w:rsid w:val="00E97E41"/>
    <w:rsid w:val="00E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D6C8F"/>
    <w:pPr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C8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D6C8F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8D6C8F"/>
    <w:pPr>
      <w:ind w:left="720"/>
      <w:contextualSpacing/>
    </w:pPr>
  </w:style>
  <w:style w:type="paragraph" w:styleId="NormalWeb">
    <w:name w:val="Normal (Web)"/>
    <w:basedOn w:val="Normal"/>
    <w:rsid w:val="00EE2D2E"/>
    <w:pPr>
      <w:spacing w:before="100" w:beforeAutospacing="1" w:after="15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EE2D2E"/>
    <w:rPr>
      <w:rFonts w:cs="Times New Roman"/>
    </w:rPr>
  </w:style>
  <w:style w:type="character" w:styleId="Hyperlink">
    <w:name w:val="Hyperlink"/>
    <w:basedOn w:val="DefaultParagraphFont"/>
    <w:semiHidden/>
    <w:unhideWhenUsed/>
    <w:rsid w:val="00CC092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547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DA09D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77B0-8872-415B-8FCA-D160B0D6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1</cp:revision>
  <dcterms:created xsi:type="dcterms:W3CDTF">2016-01-12T13:41:00Z</dcterms:created>
  <dcterms:modified xsi:type="dcterms:W3CDTF">2016-01-12T15:39:00Z</dcterms:modified>
</cp:coreProperties>
</file>